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2B" w:rsidRDefault="00301C2B" w:rsidP="00301C2B">
      <w:pPr>
        <w:pStyle w:val="Bodytext1"/>
        <w:shd w:val="clear" w:color="auto" w:fill="auto"/>
        <w:tabs>
          <w:tab w:val="left" w:leader="dot" w:pos="8570"/>
        </w:tabs>
        <w:spacing w:before="0" w:after="1351" w:line="200" w:lineRule="exact"/>
        <w:ind w:left="20" w:firstLine="0"/>
        <w:jc w:val="both"/>
        <w:rPr>
          <w:rStyle w:val="Bodytext4"/>
          <w:color w:val="000000"/>
          <w:sz w:val="24"/>
          <w:szCs w:val="24"/>
          <w:lang w:eastAsia="bg-BG"/>
        </w:rPr>
      </w:pPr>
    </w:p>
    <w:p w:rsidR="00301C2B" w:rsidRPr="00C52DCC" w:rsidRDefault="00301C2B" w:rsidP="00301C2B">
      <w:pPr>
        <w:jc w:val="right"/>
        <w:rPr>
          <w:b/>
          <w:bCs/>
          <w:i/>
          <w:iCs/>
          <w:color w:val="000000"/>
          <w:sz w:val="23"/>
          <w:szCs w:val="23"/>
        </w:rPr>
      </w:pPr>
      <w:r w:rsidRPr="00A81E80">
        <w:rPr>
          <w:rStyle w:val="Bodytext20"/>
          <w:i w:val="0"/>
          <w:sz w:val="24"/>
          <w:szCs w:val="24"/>
        </w:rPr>
        <w:t xml:space="preserve">Образец № </w:t>
      </w:r>
      <w:r w:rsidR="009946D4">
        <w:rPr>
          <w:rStyle w:val="Bodytext20"/>
          <w:bCs/>
          <w:i w:val="0"/>
          <w:sz w:val="24"/>
          <w:szCs w:val="24"/>
        </w:rPr>
        <w:t>6</w:t>
      </w:r>
      <w:r w:rsidRPr="00A81E80">
        <w:rPr>
          <w:rStyle w:val="Bodytext20"/>
          <w:i w:val="0"/>
          <w:sz w:val="24"/>
          <w:szCs w:val="24"/>
          <w:lang w:val="en-US"/>
        </w:rPr>
        <w:t>.1</w:t>
      </w:r>
    </w:p>
    <w:p w:rsidR="00301C2B" w:rsidRDefault="00301C2B" w:rsidP="00301C2B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eastAsia="bg-BG"/>
        </w:rPr>
      </w:pPr>
    </w:p>
    <w:p w:rsidR="00301C2B" w:rsidRPr="00176E61" w:rsidRDefault="00301C2B" w:rsidP="00301C2B">
      <w:pPr>
        <w:pStyle w:val="Bodytext21"/>
        <w:shd w:val="clear" w:color="auto" w:fill="auto"/>
        <w:spacing w:before="0" w:line="277" w:lineRule="exact"/>
        <w:ind w:left="100" w:firstLine="0"/>
        <w:rPr>
          <w:i/>
          <w:sz w:val="28"/>
          <w:szCs w:val="28"/>
        </w:rPr>
      </w:pPr>
      <w:r w:rsidRPr="00176E61">
        <w:rPr>
          <w:rStyle w:val="Bodytext2"/>
          <w:bCs w:val="0"/>
          <w:i w:val="0"/>
          <w:color w:val="000000"/>
          <w:sz w:val="28"/>
          <w:szCs w:val="28"/>
          <w:lang w:eastAsia="bg-BG"/>
        </w:rPr>
        <w:t>КОЛИЧЕСТВЕНО - СТОЙНОСТНА СМЕТКА</w:t>
      </w:r>
    </w:p>
    <w:p w:rsidR="00301C2B" w:rsidRPr="00A81E80" w:rsidRDefault="00301C2B" w:rsidP="00301C2B">
      <w:pPr>
        <w:pStyle w:val="Bodytext21"/>
        <w:shd w:val="clear" w:color="auto" w:fill="auto"/>
        <w:spacing w:before="0" w:after="806" w:line="200" w:lineRule="exact"/>
        <w:ind w:right="20" w:firstLine="0"/>
        <w:jc w:val="righ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tbl>
      <w:tblPr>
        <w:tblW w:w="10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14"/>
        <w:gridCol w:w="2046"/>
        <w:gridCol w:w="826"/>
        <w:gridCol w:w="1420"/>
        <w:gridCol w:w="1230"/>
        <w:gridCol w:w="1400"/>
      </w:tblGrid>
      <w:tr w:rsidR="00301C2B" w:rsidRPr="0061024D" w:rsidTr="00B00F6A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Хранителни продукти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 xml:space="preserve">Разфасовка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мярка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количество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Единична цена без ДДС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 стойност без ДДС </w:t>
            </w: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DF6768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Пастет апетит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0,180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35 925,120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DF6768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Свинско с боб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0,300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8 553,600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DF6768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Русенско варено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0,180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17 962,560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ED1491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Боб с кюфтета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0,300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8 553,600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Зелен грах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0,400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38 707,200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Домати белени на кубчета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0,400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40 089,600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Сладка царевица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Кутия Easy Open 0,340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19 388,160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ED1491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Мармалад шипка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Стъклен буркан ТО 0,350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7 257,600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  <w:tr w:rsidR="00E34F58" w:rsidRPr="0061024D" w:rsidTr="004F5C5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58" w:rsidRPr="00ED1491" w:rsidRDefault="00E34F58" w:rsidP="00E34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r w:rsidRPr="00A06530">
              <w:t>Конфитюр ягода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r w:rsidRPr="00A06530">
              <w:t>Стъклен буркан ТО 0,350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F58" w:rsidRPr="00A06530" w:rsidRDefault="00E34F58" w:rsidP="00E34F58">
            <w:pPr>
              <w:jc w:val="center"/>
            </w:pPr>
            <w:r w:rsidRPr="00A06530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4F58" w:rsidRPr="00A06530" w:rsidRDefault="00E34F58" w:rsidP="00E34F58">
            <w:pPr>
              <w:jc w:val="right"/>
            </w:pPr>
            <w:r w:rsidRPr="00A06530">
              <w:t>7 257,600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58" w:rsidRPr="0061024D" w:rsidRDefault="00E34F58" w:rsidP="00E34F58">
            <w:pPr>
              <w:jc w:val="center"/>
              <w:rPr>
                <w:color w:val="000000"/>
              </w:rPr>
            </w:pPr>
          </w:p>
        </w:tc>
      </w:tr>
    </w:tbl>
    <w:p w:rsidR="00301C2B" w:rsidRPr="008C544C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                          </w:t>
      </w: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</w:t>
      </w:r>
      <w:r w:rsidR="009E255B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</w:t>
      </w: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</w:t>
      </w:r>
      <w:r w:rsidRPr="008C544C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Обща стойност без ДДС: </w:t>
      </w: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  <w:bookmarkStart w:id="0" w:name="_GoBack"/>
      <w:bookmarkEnd w:id="0"/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Pr="0061024D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Pr="00A81E80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2516C6" w:rsidRDefault="00301C2B" w:rsidP="00DF6768">
      <w:pPr>
        <w:tabs>
          <w:tab w:val="left" w:pos="5760"/>
        </w:tabs>
        <w:ind w:right="23"/>
        <w:jc w:val="both"/>
      </w:pPr>
      <w:r w:rsidRPr="0046708D">
        <w:t>Дата: ............................г.</w:t>
      </w:r>
      <w:r w:rsidRPr="0046708D">
        <w:tab/>
        <w:t>Декларатор</w:t>
      </w:r>
      <w:r w:rsidR="00DF6768">
        <w:t>: .............................</w:t>
      </w:r>
    </w:p>
    <w:sectPr w:rsidR="002516C6" w:rsidSect="00A27E5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92"/>
    <w:rsid w:val="00176E61"/>
    <w:rsid w:val="002516C6"/>
    <w:rsid w:val="00301C2B"/>
    <w:rsid w:val="00765C92"/>
    <w:rsid w:val="00775616"/>
    <w:rsid w:val="009946D4"/>
    <w:rsid w:val="009E255B"/>
    <w:rsid w:val="00D836F6"/>
    <w:rsid w:val="00DF6768"/>
    <w:rsid w:val="00E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1FF1-42CD-4486-85E8-2C50728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301C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301C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301C2B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301C2B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4"/>
    <w:rsid w:val="00301C2B"/>
    <w:rPr>
      <w:rFonts w:ascii="Times New Roman" w:hAnsi="Times New Roman" w:cs="Times New Roman"/>
      <w:spacing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2019-03-19T14:42:00Z</dcterms:created>
  <dcterms:modified xsi:type="dcterms:W3CDTF">2019-12-16T10:01:00Z</dcterms:modified>
</cp:coreProperties>
</file>